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C1918" w14:textId="77777777" w:rsidR="000F75FC" w:rsidRPr="00D24A02" w:rsidRDefault="003F17CD" w:rsidP="003F1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A02">
        <w:rPr>
          <w:rFonts w:ascii="Times New Roman" w:hAnsi="Times New Roman" w:cs="Times New Roman"/>
          <w:sz w:val="28"/>
          <w:szCs w:val="28"/>
        </w:rPr>
        <w:t>Programme journée doctorale</w:t>
      </w:r>
    </w:p>
    <w:p w14:paraId="1B2B97BF" w14:textId="77777777" w:rsidR="003F17CD" w:rsidRPr="00D24A02" w:rsidRDefault="003F17CD" w:rsidP="003F1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A02">
        <w:rPr>
          <w:rFonts w:ascii="Times New Roman" w:hAnsi="Times New Roman" w:cs="Times New Roman"/>
          <w:sz w:val="28"/>
          <w:szCs w:val="28"/>
        </w:rPr>
        <w:t xml:space="preserve">Module « Histoire de l’art » </w:t>
      </w:r>
    </w:p>
    <w:p w14:paraId="72693A4C" w14:textId="77777777" w:rsidR="003F17CD" w:rsidRPr="00D24A02" w:rsidRDefault="003F17CD" w:rsidP="003F1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A02">
        <w:rPr>
          <w:rFonts w:ascii="Times New Roman" w:hAnsi="Times New Roman" w:cs="Times New Roman"/>
          <w:sz w:val="28"/>
          <w:szCs w:val="28"/>
        </w:rPr>
        <w:t>ED4 F.R.S.-FNRS</w:t>
      </w:r>
    </w:p>
    <w:p w14:paraId="49EE737D" w14:textId="77777777" w:rsidR="003F17CD" w:rsidRPr="00D24A02" w:rsidRDefault="003F17CD" w:rsidP="003F1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AB548" w14:textId="56E973FB" w:rsidR="00AA11B0" w:rsidRDefault="00AA11B0" w:rsidP="003F1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A02">
        <w:rPr>
          <w:rFonts w:ascii="Times New Roman" w:hAnsi="Times New Roman" w:cs="Times New Roman"/>
          <w:sz w:val="28"/>
          <w:szCs w:val="28"/>
        </w:rPr>
        <w:t>20 septembre 2019</w:t>
      </w:r>
    </w:p>
    <w:p w14:paraId="3B094779" w14:textId="77777777" w:rsidR="005D15EF" w:rsidRPr="00D24A02" w:rsidRDefault="005D15EF" w:rsidP="003F1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D1623E" w14:textId="29B67A90" w:rsidR="003F17CD" w:rsidRDefault="006A0117" w:rsidP="003F1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Louvain-la-Neuve</w:t>
      </w:r>
    </w:p>
    <w:p w14:paraId="4B0C89A4" w14:textId="77777777" w:rsidR="005D15EF" w:rsidRDefault="005D15EF" w:rsidP="003F1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FBDF69" w14:textId="38DA8A5D" w:rsidR="006A0117" w:rsidRDefault="006A0117" w:rsidP="003F1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Auditoire Socrate 40</w:t>
      </w:r>
    </w:p>
    <w:p w14:paraId="605F089E" w14:textId="4E897931" w:rsidR="006A0117" w:rsidRDefault="006A0117" w:rsidP="003F1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Place Cardinal Mercier</w:t>
      </w:r>
    </w:p>
    <w:p w14:paraId="7264C14E" w14:textId="77777777" w:rsidR="00D24A02" w:rsidRDefault="00D24A02" w:rsidP="00B570BF">
      <w:pPr>
        <w:rPr>
          <w:rFonts w:ascii="Times New Roman" w:hAnsi="Times New Roman" w:cs="Times New Roman"/>
          <w:sz w:val="28"/>
          <w:szCs w:val="28"/>
        </w:rPr>
      </w:pPr>
    </w:p>
    <w:p w14:paraId="1E58C2E7" w14:textId="77777777" w:rsidR="00D24A02" w:rsidRPr="00D24A02" w:rsidRDefault="00D24A02" w:rsidP="00B570BF">
      <w:pPr>
        <w:rPr>
          <w:rFonts w:ascii="Times New Roman" w:hAnsi="Times New Roman" w:cs="Times New Roman"/>
          <w:sz w:val="28"/>
          <w:szCs w:val="28"/>
        </w:rPr>
      </w:pPr>
    </w:p>
    <w:p w14:paraId="41EF1912" w14:textId="77777777" w:rsidR="003F17CD" w:rsidRPr="00D24A02" w:rsidRDefault="003F17CD" w:rsidP="00B570BF">
      <w:pPr>
        <w:rPr>
          <w:rFonts w:ascii="Times New Roman" w:hAnsi="Times New Roman" w:cs="Times New Roman"/>
          <w:sz w:val="28"/>
          <w:szCs w:val="28"/>
        </w:rPr>
      </w:pPr>
      <w:r w:rsidRPr="00D24A02">
        <w:rPr>
          <w:rFonts w:ascii="Times New Roman" w:hAnsi="Times New Roman" w:cs="Times New Roman"/>
          <w:sz w:val="28"/>
          <w:szCs w:val="28"/>
        </w:rPr>
        <w:t>9h30 : Accueil</w:t>
      </w:r>
    </w:p>
    <w:p w14:paraId="316244C5" w14:textId="77777777" w:rsidR="00374E9E" w:rsidRPr="00D24A02" w:rsidRDefault="00374E9E" w:rsidP="00B570BF">
      <w:pPr>
        <w:rPr>
          <w:rFonts w:ascii="Times New Roman" w:hAnsi="Times New Roman" w:cs="Times New Roman"/>
          <w:sz w:val="28"/>
          <w:szCs w:val="28"/>
        </w:rPr>
      </w:pPr>
    </w:p>
    <w:p w14:paraId="21F516DB" w14:textId="4D2EEDA7" w:rsidR="00374E9E" w:rsidRPr="006929B8" w:rsidRDefault="00374E9E" w:rsidP="00B570BF">
      <w:pPr>
        <w:rPr>
          <w:rFonts w:ascii="Times New Roman" w:hAnsi="Times New Roman" w:cs="Times New Roman"/>
          <w:sz w:val="28"/>
          <w:szCs w:val="28"/>
        </w:rPr>
      </w:pPr>
      <w:r w:rsidRPr="00D24A02">
        <w:rPr>
          <w:rFonts w:ascii="Times New Roman" w:hAnsi="Times New Roman" w:cs="Times New Roman"/>
          <w:sz w:val="28"/>
          <w:szCs w:val="28"/>
        </w:rPr>
        <w:t xml:space="preserve">10h : </w:t>
      </w:r>
      <w:r w:rsidR="00B570BF" w:rsidRPr="00374E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Charlotte Tassin</w:t>
      </w:r>
      <w:r w:rsidR="00B570BF" w:rsidRPr="00D24A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</w:t>
      </w:r>
      <w:proofErr w:type="spellStart"/>
      <w:r w:rsidR="00B570BF" w:rsidRPr="00D24A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ULiège</w:t>
      </w:r>
      <w:proofErr w:type="spellEnd"/>
      <w:r w:rsidR="00B570BF" w:rsidRPr="00D24A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), « Qu’est-ce que l’authenticité d’</w:t>
      </w:r>
      <w:r w:rsidR="00B570BF" w:rsidRPr="00374E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orfèvrerie religieuse réputée médiévale ? Le cas de la châsse de saint Éle</w:t>
      </w:r>
      <w:r w:rsidR="00B570BF" w:rsidRPr="006929B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uthère de Tournai »</w:t>
      </w:r>
      <w:bookmarkStart w:id="0" w:name="_GoBack"/>
      <w:bookmarkEnd w:id="0"/>
    </w:p>
    <w:p w14:paraId="527A8881" w14:textId="77777777" w:rsidR="00374E9E" w:rsidRPr="006929B8" w:rsidRDefault="00374E9E" w:rsidP="00B570B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</w:pPr>
    </w:p>
    <w:p w14:paraId="77140019" w14:textId="21E0EE9E" w:rsidR="00AA11B0" w:rsidRPr="005A5EF9" w:rsidRDefault="00AA11B0" w:rsidP="00B570B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929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>10</w:t>
      </w:r>
      <w:r w:rsidR="00374E9E" w:rsidRPr="006929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>h</w:t>
      </w:r>
      <w:r w:rsidR="009337FB" w:rsidRPr="006929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>45</w:t>
      </w:r>
      <w:r w:rsidR="00374E9E" w:rsidRPr="006929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 xml:space="preserve"> : </w:t>
      </w:r>
      <w:r w:rsidR="00B570BF" w:rsidRPr="006929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Jessica </w:t>
      </w:r>
      <w:proofErr w:type="spellStart"/>
      <w:r w:rsidR="00B570BF" w:rsidRPr="006929B8">
        <w:rPr>
          <w:rFonts w:ascii="Times New Roman" w:eastAsia="Times New Roman" w:hAnsi="Times New Roman" w:cs="Times New Roman"/>
          <w:sz w:val="28"/>
          <w:szCs w:val="28"/>
          <w:lang w:eastAsia="fr-FR"/>
        </w:rPr>
        <w:t>Pranger</w:t>
      </w:r>
      <w:proofErr w:type="spellEnd"/>
      <w:r w:rsidR="00B570BF" w:rsidRPr="006929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</w:t>
      </w:r>
      <w:proofErr w:type="spellStart"/>
      <w:r w:rsidR="00B570BF" w:rsidRPr="006929B8">
        <w:rPr>
          <w:rFonts w:ascii="Times New Roman" w:eastAsia="Times New Roman" w:hAnsi="Times New Roman" w:cs="Times New Roman"/>
          <w:sz w:val="28"/>
          <w:szCs w:val="28"/>
          <w:lang w:eastAsia="fr-FR"/>
        </w:rPr>
        <w:t>UNamur</w:t>
      </w:r>
      <w:proofErr w:type="spellEnd"/>
      <w:r w:rsidR="00B570BF" w:rsidRPr="006929B8">
        <w:rPr>
          <w:rFonts w:ascii="Times New Roman" w:eastAsia="Times New Roman" w:hAnsi="Times New Roman" w:cs="Times New Roman"/>
          <w:sz w:val="28"/>
          <w:szCs w:val="28"/>
          <w:lang w:eastAsia="fr-FR"/>
        </w:rPr>
        <w:t>),</w:t>
      </w:r>
      <w:r w:rsidR="006929B8">
        <w:rPr>
          <w:rFonts w:ascii="Times New Roman" w:eastAsia="Times New Roman" w:hAnsi="Times New Roman" w:cs="Times New Roman"/>
          <w:sz w:val="28"/>
          <w:szCs w:val="28"/>
          <w:lang w:eastAsia="fr-FR"/>
        </w:rPr>
        <w:t> « </w:t>
      </w:r>
      <w:r w:rsidR="0069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L’apport de l’analyse formelle à l’</w:t>
      </w:r>
      <w:r w:rsidR="006929B8" w:rsidRPr="0069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étud</w:t>
      </w:r>
      <w:r w:rsidR="0069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e des manuscrits enluminés de l’</w:t>
      </w:r>
      <w:r w:rsidR="006929B8" w:rsidRPr="0069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Apocalypse aux XIII</w:t>
      </w:r>
      <w:r w:rsidR="006929B8" w:rsidRPr="0069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fr-FR"/>
        </w:rPr>
        <w:t>e</w:t>
      </w:r>
      <w:r w:rsidR="006929B8" w:rsidRPr="0069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 xml:space="preserve"> et XIV</w:t>
      </w:r>
      <w:r w:rsidR="006929B8" w:rsidRPr="0069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fr-FR"/>
        </w:rPr>
        <w:t>e</w:t>
      </w:r>
      <w:r w:rsidR="006929B8" w:rsidRPr="0069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 xml:space="preserve"> siècles</w:t>
      </w:r>
      <w:r w:rsidR="0069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fr-FR"/>
        </w:rPr>
        <w:t> »</w:t>
      </w:r>
      <w:r w:rsidR="000B22B1" w:rsidRPr="006929B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</w:p>
    <w:p w14:paraId="061EB195" w14:textId="46C1962D" w:rsidR="00374E9E" w:rsidRPr="006570CB" w:rsidRDefault="009337FB" w:rsidP="00B570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929B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11h30</w:t>
      </w:r>
      <w:r w:rsidR="00AA11B0" w:rsidRPr="006929B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: </w:t>
      </w:r>
      <w:r w:rsidR="00B570BF" w:rsidRPr="006929B8">
        <w:rPr>
          <w:rFonts w:ascii="Times New Roman" w:hAnsi="Times New Roman" w:cs="Times New Roman"/>
          <w:sz w:val="28"/>
          <w:szCs w:val="28"/>
        </w:rPr>
        <w:t xml:space="preserve">Alexandre </w:t>
      </w:r>
      <w:proofErr w:type="spellStart"/>
      <w:r w:rsidR="00B570BF" w:rsidRPr="006929B8">
        <w:rPr>
          <w:rFonts w:ascii="Times New Roman" w:hAnsi="Times New Roman" w:cs="Times New Roman"/>
          <w:sz w:val="28"/>
          <w:szCs w:val="28"/>
        </w:rPr>
        <w:t>Dimov</w:t>
      </w:r>
      <w:proofErr w:type="spellEnd"/>
      <w:r w:rsidR="00B570BF" w:rsidRPr="006929B8">
        <w:rPr>
          <w:rFonts w:ascii="Times New Roman" w:hAnsi="Times New Roman" w:cs="Times New Roman"/>
          <w:sz w:val="28"/>
          <w:szCs w:val="28"/>
        </w:rPr>
        <w:t xml:space="preserve"> (ULB), « </w:t>
      </w:r>
      <w:r w:rsidR="00B570BF" w:rsidRPr="00692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Gaspar de </w:t>
      </w:r>
      <w:proofErr w:type="spellStart"/>
      <w:r w:rsidR="00B570BF" w:rsidRPr="00692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Crayer</w:t>
      </w:r>
      <w:proofErr w:type="spellEnd"/>
      <w:r w:rsidR="00B570BF" w:rsidRPr="00692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(1584-1669) : modernité ou conservatisme ? De la nécessité</w:t>
      </w:r>
      <w:r w:rsidR="00B570BF" w:rsidRPr="006570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d'une chronologie cohérente à la compréhension d'un œuvre »</w:t>
      </w:r>
    </w:p>
    <w:p w14:paraId="145190C8" w14:textId="77777777" w:rsidR="00AA11B0" w:rsidRPr="006570CB" w:rsidRDefault="00AA11B0" w:rsidP="00B570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2F4BD461" w14:textId="4D968108" w:rsidR="00374E9E" w:rsidRPr="00374E9E" w:rsidRDefault="00AA11B0" w:rsidP="00B570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570C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12h</w:t>
      </w:r>
      <w:r w:rsidR="005A5EF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15</w:t>
      </w:r>
      <w:r w:rsidRPr="006570C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 : </w:t>
      </w:r>
      <w:r w:rsidR="000B22B1" w:rsidRPr="006570C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Wendy Frère (ULB), </w:t>
      </w:r>
      <w:r w:rsidR="00374E9E" w:rsidRPr="00374E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« Les sculpteurs Quellinus dans l’Europe du XVII</w:t>
      </w:r>
      <w:r w:rsidR="00374E9E" w:rsidRPr="00374E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fr-FR"/>
        </w:rPr>
        <w:t>e</w:t>
      </w:r>
      <w:r w:rsidR="00374E9E" w:rsidRPr="00374E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siècle ».</w:t>
      </w:r>
      <w:r w:rsidR="00374E9E" w:rsidRPr="006570C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0B1F594B" w14:textId="77777777" w:rsidR="00374E9E" w:rsidRPr="006570CB" w:rsidRDefault="00374E9E" w:rsidP="00B570B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DDB7C2A" w14:textId="77777777" w:rsidR="00D24A02" w:rsidRPr="006570CB" w:rsidRDefault="00D24A02" w:rsidP="00B570B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A538D0A" w14:textId="30A7AB64" w:rsidR="00AA11B0" w:rsidRPr="006570CB" w:rsidRDefault="009337FB" w:rsidP="00B570B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570CB">
        <w:rPr>
          <w:rFonts w:ascii="Times New Roman" w:eastAsia="Times New Roman" w:hAnsi="Times New Roman" w:cs="Times New Roman"/>
          <w:sz w:val="28"/>
          <w:szCs w:val="28"/>
          <w:lang w:eastAsia="fr-FR"/>
        </w:rPr>
        <w:t>13h</w:t>
      </w:r>
      <w:r w:rsidR="00AA11B0" w:rsidRPr="006570CB">
        <w:rPr>
          <w:rFonts w:ascii="Times New Roman" w:eastAsia="Times New Roman" w:hAnsi="Times New Roman" w:cs="Times New Roman"/>
          <w:sz w:val="28"/>
          <w:szCs w:val="28"/>
          <w:lang w:eastAsia="fr-FR"/>
        </w:rPr>
        <w:t> : lunch</w:t>
      </w:r>
    </w:p>
    <w:p w14:paraId="1A36F3A0" w14:textId="77777777" w:rsidR="00D24A02" w:rsidRPr="00FC6734" w:rsidRDefault="00D24A02" w:rsidP="00B570B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3A329E2" w14:textId="77777777" w:rsidR="00AA11B0" w:rsidRPr="00FC6734" w:rsidRDefault="00AA11B0" w:rsidP="00B570B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CB153BC" w14:textId="4318E869" w:rsidR="00374E9E" w:rsidRPr="00FC6734" w:rsidRDefault="00AA11B0" w:rsidP="00B570B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673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14h : </w:t>
      </w:r>
      <w:r w:rsidR="00B570BF" w:rsidRPr="00D24A02">
        <w:rPr>
          <w:rFonts w:ascii="Times New Roman" w:hAnsi="Times New Roman" w:cs="Times New Roman"/>
          <w:sz w:val="28"/>
          <w:szCs w:val="28"/>
        </w:rPr>
        <w:t>Mathilde Semal (</w:t>
      </w:r>
      <w:proofErr w:type="spellStart"/>
      <w:r w:rsidR="00B570BF" w:rsidRPr="00D24A02">
        <w:rPr>
          <w:rFonts w:ascii="Times New Roman" w:hAnsi="Times New Roman" w:cs="Times New Roman"/>
          <w:sz w:val="28"/>
          <w:szCs w:val="28"/>
        </w:rPr>
        <w:t>UCLouvain</w:t>
      </w:r>
      <w:proofErr w:type="spellEnd"/>
      <w:r w:rsidR="00B570BF" w:rsidRPr="00D24A02">
        <w:rPr>
          <w:rFonts w:ascii="Times New Roman" w:hAnsi="Times New Roman" w:cs="Times New Roman"/>
          <w:sz w:val="28"/>
          <w:szCs w:val="28"/>
        </w:rPr>
        <w:t>), « </w:t>
      </w:r>
      <w:r w:rsidR="00B570BF" w:rsidRPr="00D24A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>Appréhender l’exotisme aux XVII</w:t>
      </w:r>
      <w:r w:rsidR="00B570BF" w:rsidRPr="00D24A02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fr-FR"/>
        </w:rPr>
        <w:t>e</w:t>
      </w:r>
      <w:r w:rsidR="00B570BF" w:rsidRPr="00D24A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 xml:space="preserve"> et XVIII</w:t>
      </w:r>
      <w:r w:rsidR="00B570BF" w:rsidRPr="00D24A02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fr-FR"/>
        </w:rPr>
        <w:t>e</w:t>
      </w:r>
      <w:r w:rsidR="00B570BF" w:rsidRPr="00D24A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 xml:space="preserve"> siècles dans les Pays-Bas méridionaux : entre culture matérielle et histoire sociale »</w:t>
      </w:r>
    </w:p>
    <w:p w14:paraId="4FC96398" w14:textId="77777777" w:rsidR="00AA11B0" w:rsidRPr="00FC6734" w:rsidRDefault="00AA11B0" w:rsidP="00B570B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F46241D" w14:textId="21783D8C" w:rsidR="00AA11B0" w:rsidRPr="00FC6734" w:rsidRDefault="009337FB" w:rsidP="00B570B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6734">
        <w:rPr>
          <w:rFonts w:ascii="Times New Roman" w:eastAsia="Times New Roman" w:hAnsi="Times New Roman" w:cs="Times New Roman"/>
          <w:sz w:val="28"/>
          <w:szCs w:val="28"/>
          <w:lang w:eastAsia="fr-FR"/>
        </w:rPr>
        <w:t>14h45</w:t>
      </w:r>
      <w:r w:rsidR="00AA11B0" w:rsidRPr="00FC673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proofErr w:type="spellStart"/>
      <w:r w:rsidR="00B570BF" w:rsidRPr="00374E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Alisson</w:t>
      </w:r>
      <w:proofErr w:type="spellEnd"/>
      <w:r w:rsidR="00B570BF" w:rsidRPr="00374E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="00B570BF" w:rsidRPr="00374E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Bisschop</w:t>
      </w:r>
      <w:proofErr w:type="spellEnd"/>
      <w:r w:rsidR="00B570BF" w:rsidRPr="00D24A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</w:t>
      </w:r>
      <w:proofErr w:type="spellStart"/>
      <w:r w:rsidR="00B570BF" w:rsidRPr="00D24A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ULiège</w:t>
      </w:r>
      <w:proofErr w:type="spellEnd"/>
      <w:r w:rsidR="00B570BF" w:rsidRPr="00D24A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="00B570BF" w:rsidRPr="00374E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="00B570BF" w:rsidRPr="00D24A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« </w:t>
      </w:r>
      <w:r w:rsidR="00B570BF" w:rsidRPr="00374E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Interventions artistiques et patrimoine colonial en Belgiqu</w:t>
      </w:r>
      <w:r w:rsidR="00B570BF" w:rsidRPr="00D24A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 : l’art comme vecteur de “</w:t>
      </w:r>
      <w:r w:rsidR="00B570BF" w:rsidRPr="00374E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décolonisa</w:t>
      </w:r>
      <w:r w:rsidR="00B570BF" w:rsidRPr="00D24A0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tion” de l’espace public ? »</w:t>
      </w:r>
    </w:p>
    <w:p w14:paraId="3F1D36E4" w14:textId="77777777" w:rsidR="00D032F6" w:rsidRPr="00FC6734" w:rsidRDefault="00D032F6" w:rsidP="00B570B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338FBBC" w14:textId="15814A24" w:rsidR="003F17CD" w:rsidRPr="00D05BD0" w:rsidRDefault="009337FB" w:rsidP="00D05BD0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C6734">
        <w:rPr>
          <w:rFonts w:ascii="Times New Roman" w:eastAsia="Times New Roman" w:hAnsi="Times New Roman" w:cs="Times New Roman"/>
          <w:sz w:val="28"/>
          <w:szCs w:val="28"/>
          <w:lang w:eastAsia="fr-FR"/>
        </w:rPr>
        <w:t>15h3</w:t>
      </w:r>
      <w:r w:rsidR="00D032F6" w:rsidRPr="00FC673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0 : </w:t>
      </w:r>
      <w:proofErr w:type="spellStart"/>
      <w:r w:rsidR="00B570BF" w:rsidRPr="00FC6734">
        <w:rPr>
          <w:rFonts w:ascii="Times New Roman" w:eastAsia="Times New Roman" w:hAnsi="Times New Roman" w:cs="Times New Roman"/>
          <w:sz w:val="28"/>
          <w:szCs w:val="28"/>
          <w:lang w:eastAsia="fr-FR"/>
        </w:rPr>
        <w:t>Michela</w:t>
      </w:r>
      <w:proofErr w:type="spellEnd"/>
      <w:r w:rsidR="00B570BF" w:rsidRPr="00FC673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="00B570BF" w:rsidRPr="00FC6734">
        <w:rPr>
          <w:rFonts w:ascii="Times New Roman" w:eastAsia="Times New Roman" w:hAnsi="Times New Roman" w:cs="Times New Roman"/>
          <w:sz w:val="28"/>
          <w:szCs w:val="28"/>
          <w:lang w:eastAsia="fr-FR"/>
        </w:rPr>
        <w:t>Sacchetto</w:t>
      </w:r>
      <w:proofErr w:type="spellEnd"/>
      <w:r w:rsidR="00B570BF" w:rsidRPr="00FC673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</w:t>
      </w:r>
      <w:proofErr w:type="spellStart"/>
      <w:r w:rsidR="00B570BF" w:rsidRPr="00FC6734">
        <w:rPr>
          <w:rFonts w:ascii="Times New Roman" w:eastAsia="Times New Roman" w:hAnsi="Times New Roman" w:cs="Times New Roman"/>
          <w:sz w:val="28"/>
          <w:szCs w:val="28"/>
          <w:lang w:eastAsia="fr-FR"/>
        </w:rPr>
        <w:t>UCLouvain</w:t>
      </w:r>
      <w:proofErr w:type="spellEnd"/>
      <w:r w:rsidR="00B570BF" w:rsidRPr="00FC673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), </w:t>
      </w:r>
      <w:r w:rsidR="00B570BF">
        <w:rPr>
          <w:rFonts w:ascii="Times New Roman" w:eastAsia="Times New Roman" w:hAnsi="Times New Roman" w:cs="Times New Roman"/>
          <w:sz w:val="28"/>
          <w:szCs w:val="28"/>
          <w:lang w:eastAsia="fr-FR"/>
        </w:rPr>
        <w:t>« </w:t>
      </w:r>
      <w:r w:rsidR="00B570BF" w:rsidRPr="00FC67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Les Machines célibataires</w:t>
      </w:r>
      <w:r w:rsidR="00B570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 </w:t>
      </w:r>
      <w:r w:rsidR="00B570BF" w:rsidRPr="00FC67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fr-FR"/>
        </w:rPr>
        <w:t>: </w:t>
      </w:r>
      <w:r w:rsidR="00B570BF" w:rsidRPr="00FC673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le mythe exposé - le travail de Harald </w:t>
      </w:r>
      <w:proofErr w:type="spellStart"/>
      <w:r w:rsidR="00B570BF" w:rsidRPr="00FC673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Szeemann</w:t>
      </w:r>
      <w:proofErr w:type="spellEnd"/>
      <w:r w:rsidR="00B570BF" w:rsidRPr="00FC673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les années 1970</w:t>
      </w:r>
      <w:r w:rsidR="000066F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»</w:t>
      </w:r>
    </w:p>
    <w:sectPr w:rsidR="003F17CD" w:rsidRPr="00D05BD0" w:rsidSect="009B5A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D"/>
    <w:rsid w:val="000066F8"/>
    <w:rsid w:val="000B22B1"/>
    <w:rsid w:val="000E248A"/>
    <w:rsid w:val="000F75FC"/>
    <w:rsid w:val="00374E9E"/>
    <w:rsid w:val="003F17CD"/>
    <w:rsid w:val="005A5EF9"/>
    <w:rsid w:val="005D15EF"/>
    <w:rsid w:val="006570CB"/>
    <w:rsid w:val="006929B8"/>
    <w:rsid w:val="006A0117"/>
    <w:rsid w:val="007100C6"/>
    <w:rsid w:val="007836DE"/>
    <w:rsid w:val="007A0142"/>
    <w:rsid w:val="009337FB"/>
    <w:rsid w:val="009B5ABF"/>
    <w:rsid w:val="00AA11B0"/>
    <w:rsid w:val="00B570BF"/>
    <w:rsid w:val="00D032F6"/>
    <w:rsid w:val="00D05BD0"/>
    <w:rsid w:val="00D24A02"/>
    <w:rsid w:val="00D446BA"/>
    <w:rsid w:val="00FC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17E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74E9E"/>
  </w:style>
  <w:style w:type="character" w:styleId="lev">
    <w:name w:val="Strong"/>
    <w:basedOn w:val="Policepardfaut"/>
    <w:uiPriority w:val="22"/>
    <w:qFormat/>
    <w:rsid w:val="000E2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1042</Characters>
  <Application>Microsoft Macintosh Word</Application>
  <DocSecurity>0</DocSecurity>
  <Lines>14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Dekoninck</dc:creator>
  <cp:keywords/>
  <dc:description/>
  <cp:lastModifiedBy>Ralph Dekoninck</cp:lastModifiedBy>
  <cp:revision>8</cp:revision>
  <dcterms:created xsi:type="dcterms:W3CDTF">2019-06-18T08:50:00Z</dcterms:created>
  <dcterms:modified xsi:type="dcterms:W3CDTF">2019-06-24T18:33:00Z</dcterms:modified>
</cp:coreProperties>
</file>